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:rsidRPr="007726D5" w14:paraId="23AC7A4E" w14:textId="77777777">
        <w:tc>
          <w:tcPr>
            <w:tcW w:w="3915" w:type="dxa"/>
          </w:tcPr>
          <w:p w14:paraId="730FA49D" w14:textId="77777777" w:rsidR="00DE1913" w:rsidRPr="007726D5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7726D5"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Pr="007726D5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7726D5"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:rsidRPr="007726D5" w14:paraId="566C62F5" w14:textId="77777777">
        <w:tc>
          <w:tcPr>
            <w:tcW w:w="3915" w:type="dxa"/>
          </w:tcPr>
          <w:p w14:paraId="2ADCC3AD" w14:textId="77777777" w:rsidR="00DE1913" w:rsidRPr="007726D5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7726D5"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 w:rsidRPr="007726D5"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Pr="007726D5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 w:rsidRPr="007726D5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Pr="007726D5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Pr="007726D5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 w:rsidRPr="007726D5"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Pr="007726D5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Pr="007726D5" w:rsidRDefault="003B2B73">
      <w:pPr>
        <w:spacing w:after="0"/>
        <w:rPr>
          <w:rFonts w:ascii="Work Sans" w:hAnsi="Work Sans"/>
          <w:sz w:val="24"/>
          <w:szCs w:val="24"/>
        </w:rPr>
      </w:pPr>
      <w:r w:rsidRPr="007726D5"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7726D5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 w:rsidRPr="007726D5">
        <w:rPr>
          <w:rFonts w:ascii="Work Sans" w:hAnsi="Work Sans" w:cs="Arial"/>
          <w:b/>
          <w:bCs/>
          <w:sz w:val="24"/>
          <w:szCs w:val="24"/>
        </w:rPr>
        <w:t>nombredestinatario</w:t>
      </w:r>
      <w:r w:rsidRPr="007726D5">
        <w:rPr>
          <w:rFonts w:ascii="Work Sans" w:hAnsi="Work Sans"/>
          <w:sz w:val="24"/>
          <w:szCs w:val="24"/>
        </w:rPr>
        <w:br/>
        <w:t>dir_r</w:t>
      </w:r>
      <w:r w:rsidRPr="007726D5">
        <w:rPr>
          <w:rFonts w:ascii="Work Sans" w:hAnsi="Work Sans"/>
          <w:sz w:val="24"/>
          <w:szCs w:val="24"/>
        </w:rPr>
        <w:br/>
      </w:r>
      <w:r w:rsidRPr="007726D5"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Pr="007726D5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Pr="007726D5" w:rsidRDefault="003B2B73" w:rsidP="00E57F17">
      <w:pPr>
        <w:pStyle w:val="Textoindependiente"/>
        <w:ind w:left="993" w:right="40" w:hanging="993"/>
        <w:rPr>
          <w:rFonts w:ascii="Work Sans" w:hAnsi="Work Sans"/>
          <w:szCs w:val="24"/>
        </w:rPr>
      </w:pPr>
      <w:r w:rsidRPr="007726D5">
        <w:rPr>
          <w:rFonts w:ascii="Work Sans" w:hAnsi="Work Sans"/>
          <w:szCs w:val="24"/>
        </w:rPr>
        <w:t xml:space="preserve">Asunto: </w:t>
      </w:r>
      <w:r w:rsidRPr="007726D5">
        <w:rPr>
          <w:rFonts w:ascii="Work Sans" w:hAnsi="Work Sans"/>
          <w:szCs w:val="24"/>
        </w:rPr>
        <w:tab/>
        <w:t>r_asunto</w:t>
      </w:r>
    </w:p>
    <w:p w14:paraId="7F7EB8DF" w14:textId="77777777" w:rsidR="00DE1913" w:rsidRPr="007726D5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58788EF" w14:textId="6567A4D4" w:rsidR="00E57F17" w:rsidRDefault="00E57F17" w:rsidP="007726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Respetada señora Gloria Amparo,</w:t>
      </w:r>
    </w:p>
    <w:p w14:paraId="0FC8A4A3" w14:textId="77777777" w:rsidR="00E57F17" w:rsidRDefault="00E57F17" w:rsidP="007726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DEC46C4" w14:textId="77777777" w:rsidR="00EB427A" w:rsidRDefault="00EB427A" w:rsidP="00EB427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12064">
        <w:rPr>
          <w:rFonts w:ascii="Work Sans" w:hAnsi="Work Sans" w:cs="Arial"/>
          <w:sz w:val="24"/>
        </w:rPr>
        <w:t>En atención a su comunicación recibida en este ministerio mediante el radicado señalado en el asunto, en la cual solicita lo siguiente:</w:t>
      </w:r>
    </w:p>
    <w:p w14:paraId="5E4F9A88" w14:textId="77777777" w:rsidR="007676BE" w:rsidRDefault="007676BE" w:rsidP="007726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09D47B3" w14:textId="6D20315A" w:rsidR="007676BE" w:rsidRPr="007676BE" w:rsidRDefault="007676BE" w:rsidP="007676BE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>
        <w:rPr>
          <w:rFonts w:ascii="Work Sans" w:hAnsi="Work Sans" w:cs="Arial"/>
          <w:i/>
          <w:iCs/>
          <w:szCs w:val="20"/>
        </w:rPr>
        <w:t xml:space="preserve">“(…) </w:t>
      </w:r>
      <w:r w:rsidRPr="007676BE">
        <w:rPr>
          <w:rFonts w:ascii="Work Sans" w:hAnsi="Work Sans" w:cs="Arial"/>
          <w:i/>
          <w:iCs/>
          <w:szCs w:val="20"/>
        </w:rPr>
        <w:t>solicita comedidamente se sirva expedir certificación respecto de las competencias funcionales atribuidas al Ministerio de Minas y Energía frente a las empresas comercializadoras de energía eléctrica dentro del régimen de los servicios públicos domiciliarios.</w:t>
      </w:r>
      <w:r>
        <w:rPr>
          <w:rFonts w:ascii="Work Sans" w:hAnsi="Work Sans" w:cs="Arial"/>
          <w:i/>
          <w:iCs/>
          <w:szCs w:val="20"/>
        </w:rPr>
        <w:t>”</w:t>
      </w:r>
    </w:p>
    <w:p w14:paraId="0D85F725" w14:textId="77777777" w:rsidR="007676BE" w:rsidRDefault="007676BE" w:rsidP="007726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452E81D" w14:textId="69F5AD7B" w:rsidR="007726D5" w:rsidRDefault="00091693" w:rsidP="007726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Desde el Grupo de Subsidios de la Dirección de Energía Eléctrica de e</w:t>
      </w:r>
      <w:r w:rsidR="007726D5" w:rsidRPr="007726D5">
        <w:rPr>
          <w:rFonts w:ascii="Work Sans" w:hAnsi="Work Sans" w:cs="Arial"/>
          <w:sz w:val="24"/>
        </w:rPr>
        <w:t xml:space="preserve">ste Ministerio </w:t>
      </w:r>
      <w:r w:rsidR="00D15DF9">
        <w:rPr>
          <w:rFonts w:ascii="Work Sans" w:hAnsi="Work Sans" w:cs="Arial"/>
          <w:sz w:val="24"/>
        </w:rPr>
        <w:t xml:space="preserve">informamos </w:t>
      </w:r>
      <w:r w:rsidR="007726D5" w:rsidRPr="007726D5">
        <w:rPr>
          <w:rFonts w:ascii="Work Sans" w:hAnsi="Work Sans" w:cs="Arial"/>
          <w:sz w:val="24"/>
        </w:rPr>
        <w:t xml:space="preserve">que, en lo relacionado con los subsidios y contribuciones del servicio público domiciliario de energía eléctrica, las funciones asignadas al Ministerio de Minas y Energía se encuentran previstas en la Subsección 6.1 de la Sección 6 del Capítulo 2 del Título 3 de la Parte 2 del Libro 2 del Decreto 1073 de 2015, </w:t>
      </w:r>
      <w:r w:rsidR="00160A44">
        <w:rPr>
          <w:rFonts w:ascii="Work Sans" w:hAnsi="Work Sans" w:cs="Arial"/>
          <w:sz w:val="24"/>
        </w:rPr>
        <w:t>referente</w:t>
      </w:r>
      <w:r w:rsidR="007726D5" w:rsidRPr="007726D5">
        <w:rPr>
          <w:rFonts w:ascii="Work Sans" w:hAnsi="Work Sans" w:cs="Arial"/>
          <w:sz w:val="24"/>
        </w:rPr>
        <w:t xml:space="preserve"> a la liquidación, cobro, recaudo y manejo de las contribuciones de solidaridad y de los subsidios en materia de servicios públicos de energía eléctrica y gas combustible distribuido por red física.</w:t>
      </w:r>
    </w:p>
    <w:p w14:paraId="3F976BF5" w14:textId="77777777" w:rsidR="007726D5" w:rsidRPr="007726D5" w:rsidRDefault="007726D5" w:rsidP="007726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B9F75F5" w14:textId="77777777" w:rsidR="007726D5" w:rsidRDefault="007726D5" w:rsidP="007726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726D5">
        <w:rPr>
          <w:rFonts w:ascii="Work Sans" w:hAnsi="Work Sans" w:cs="Arial"/>
          <w:sz w:val="24"/>
        </w:rPr>
        <w:t>De conformidad con el artículo 2.2.3.2.6.1.1 del citado decreto, el Fondo de Solidaridad para Subsidios y Redistribución de Ingresos (FSSRI) es un fondo cuenta especial de la Nación – Ministerio de Minas y Energía, destinado a administrar los recursos provenientes de las contribuciones de solidaridad y demás recursos destinados a la financiación de subsidios para los usuarios de menores ingresos.</w:t>
      </w:r>
    </w:p>
    <w:p w14:paraId="63487076" w14:textId="77777777" w:rsidR="007726D5" w:rsidRPr="007726D5" w:rsidRDefault="007726D5" w:rsidP="007726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7CEE2C" w14:textId="77777777" w:rsidR="007726D5" w:rsidRDefault="007726D5" w:rsidP="007726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726D5">
        <w:rPr>
          <w:rFonts w:ascii="Work Sans" w:hAnsi="Work Sans" w:cs="Arial"/>
          <w:sz w:val="24"/>
        </w:rPr>
        <w:lastRenderedPageBreak/>
        <w:t>Asimismo, el artículo 2.2.3.2.6.1.2 establece que corresponde al Ministerio de Minas y Energía, en relación con dicho Fondo, entre otras funciones:</w:t>
      </w:r>
    </w:p>
    <w:p w14:paraId="72CF1B08" w14:textId="77777777" w:rsidR="007726D5" w:rsidRPr="007726D5" w:rsidRDefault="007726D5" w:rsidP="007726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6CA1AB2" w14:textId="77777777" w:rsidR="007726D5" w:rsidRDefault="007726D5" w:rsidP="007726D5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726D5">
        <w:rPr>
          <w:rFonts w:ascii="Work Sans" w:hAnsi="Work Sans" w:cs="Arial"/>
          <w:sz w:val="24"/>
        </w:rPr>
        <w:t>Presentar el anteproyecto de presupuesto relacionado con los recursos que se asignarán para el pago de subsidios con cargo al Presupuesto General de la Nación y con recursos del Fondo de Solidaridad para Subsidios y Redistribución de Ingresos.</w:t>
      </w:r>
    </w:p>
    <w:p w14:paraId="383A81D1" w14:textId="77777777" w:rsidR="007726D5" w:rsidRPr="007726D5" w:rsidRDefault="007726D5" w:rsidP="007726D5">
      <w:pPr>
        <w:spacing w:line="240" w:lineRule="auto"/>
        <w:ind w:left="720" w:right="51"/>
        <w:contextualSpacing/>
        <w:jc w:val="both"/>
        <w:rPr>
          <w:rFonts w:ascii="Work Sans" w:hAnsi="Work Sans" w:cs="Arial"/>
          <w:sz w:val="24"/>
        </w:rPr>
      </w:pPr>
    </w:p>
    <w:p w14:paraId="426F23A9" w14:textId="77777777" w:rsidR="007726D5" w:rsidRDefault="007726D5" w:rsidP="007726D5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726D5">
        <w:rPr>
          <w:rFonts w:ascii="Work Sans" w:hAnsi="Work Sans" w:cs="Arial"/>
          <w:sz w:val="24"/>
        </w:rPr>
        <w:t>Determinar el monto de las contribuciones facturadas y de los subsidios aplicados que serán reconocidos trimestralmente a las empresas prestadoras, dentro del proceso de conciliación de subsidios y contribuciones de solidaridad.</w:t>
      </w:r>
    </w:p>
    <w:p w14:paraId="1F6231C4" w14:textId="77777777" w:rsidR="007726D5" w:rsidRPr="007726D5" w:rsidRDefault="007726D5" w:rsidP="007726D5">
      <w:pPr>
        <w:spacing w:line="240" w:lineRule="auto"/>
        <w:ind w:left="720" w:right="51"/>
        <w:contextualSpacing/>
        <w:jc w:val="both"/>
        <w:rPr>
          <w:rFonts w:ascii="Work Sans" w:hAnsi="Work Sans" w:cs="Arial"/>
          <w:sz w:val="24"/>
        </w:rPr>
      </w:pPr>
    </w:p>
    <w:p w14:paraId="3CB7F41E" w14:textId="77777777" w:rsidR="007726D5" w:rsidRDefault="007726D5" w:rsidP="007726D5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726D5">
        <w:rPr>
          <w:rFonts w:ascii="Work Sans" w:hAnsi="Work Sans" w:cs="Arial"/>
          <w:sz w:val="24"/>
        </w:rPr>
        <w:t>Definir las cuentas y procedimientos para la consignación de los recursos que legalmente pertenecen al Fondo de Solidaridad para Subsidios y Redistribución de Ingresos, así como realizar las actividades inherentes a la administración de dichos recursos en los términos previstos en la normativa vigente.</w:t>
      </w:r>
    </w:p>
    <w:p w14:paraId="16AC05F6" w14:textId="77777777" w:rsidR="007726D5" w:rsidRPr="007726D5" w:rsidRDefault="007726D5" w:rsidP="007726D5">
      <w:pPr>
        <w:spacing w:line="240" w:lineRule="auto"/>
        <w:ind w:left="720" w:right="51"/>
        <w:contextualSpacing/>
        <w:jc w:val="both"/>
        <w:rPr>
          <w:rFonts w:ascii="Work Sans" w:hAnsi="Work Sans" w:cs="Arial"/>
          <w:sz w:val="24"/>
        </w:rPr>
      </w:pPr>
    </w:p>
    <w:p w14:paraId="2A19B439" w14:textId="5E5C8D65" w:rsidR="003621BF" w:rsidRDefault="00381FE0" w:rsidP="007726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81FE0">
        <w:rPr>
          <w:rFonts w:ascii="Work Sans" w:hAnsi="Work Sans" w:cs="Arial"/>
          <w:sz w:val="24"/>
        </w:rPr>
        <w:t>En ese sentido, las funciones asignadas al Ministerio de Minas y Energía en materia de subsidios y contribuciones del servicio público domiciliario de energía eléctrica se encuentran orientadas principalmente a la administración y gestión del FSSRI, así como a la conciliación y reconocimiento de los subsidios y contribuciones reportados por las empresas prestadoras. De igual manera, corresponde a este Ministerio adelantar la gestión presupuestal de los recursos destinados a la financiación de subsidios y definir los procedimientos operativos necesarios para el recaudo, manejo y distribución de dichos recursos, de conformidad con lo previsto en el Decreto 1073 de 2015.</w:t>
      </w:r>
    </w:p>
    <w:p w14:paraId="166BB8CD" w14:textId="77777777" w:rsidR="00381FE0" w:rsidRDefault="00381FE0" w:rsidP="007726D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88C761D" w14:textId="3F0F91C5" w:rsidR="00144C18" w:rsidRPr="00144C18" w:rsidRDefault="00144C18" w:rsidP="00144C1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Finalmente, se aclara que l</w:t>
      </w:r>
      <w:r w:rsidRPr="00144C18">
        <w:rPr>
          <w:rFonts w:ascii="Work Sans" w:hAnsi="Work Sans" w:cs="Arial"/>
          <w:sz w:val="24"/>
        </w:rPr>
        <w:t xml:space="preserve">a información contenida en la presente </w:t>
      </w:r>
      <w:r>
        <w:rPr>
          <w:rFonts w:ascii="Work Sans" w:hAnsi="Work Sans" w:cs="Arial"/>
          <w:sz w:val="24"/>
        </w:rPr>
        <w:t xml:space="preserve">comunicación </w:t>
      </w:r>
      <w:r w:rsidRPr="00144C18">
        <w:rPr>
          <w:rFonts w:ascii="Work Sans" w:hAnsi="Work Sans" w:cs="Arial"/>
          <w:sz w:val="24"/>
        </w:rPr>
        <w:t>se fundamenta en las disposiciones normativas citadas anteriormente y corresponde exclusivamente a las competencias atribuidas al Ministerio de Minas y Energía en relación con la administración de los subsidios y contribuciones del servicio público domiciliario de energía eléctrica.</w:t>
      </w:r>
    </w:p>
    <w:p w14:paraId="34A00399" w14:textId="77777777" w:rsidR="00484A5A" w:rsidRPr="007726D5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79B6CD56" w:rsidR="00484A5A" w:rsidRPr="007726D5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726D5">
        <w:rPr>
          <w:rFonts w:ascii="Work Sans" w:hAnsi="Work Sans" w:cs="Arial"/>
          <w:sz w:val="24"/>
        </w:rPr>
        <w:t>Cordialmente,</w:t>
      </w:r>
    </w:p>
    <w:p w14:paraId="587D12C3" w14:textId="77777777" w:rsidR="00DE1913" w:rsidRPr="007726D5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:rsidRPr="007726D5" w14:paraId="781C9F6C" w14:textId="77777777">
        <w:tc>
          <w:tcPr>
            <w:tcW w:w="8789" w:type="dxa"/>
            <w:gridSpan w:val="2"/>
          </w:tcPr>
          <w:p w14:paraId="5145A6CB" w14:textId="77777777" w:rsidR="00DE1913" w:rsidRPr="007726D5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7726D5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:rsidRPr="007726D5" w14:paraId="37C4CDA5" w14:textId="77777777">
        <w:tc>
          <w:tcPr>
            <w:tcW w:w="4380" w:type="dxa"/>
          </w:tcPr>
          <w:p w14:paraId="7D1CDEBA" w14:textId="77777777" w:rsidR="00DE1913" w:rsidRPr="007726D5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Pr="007726D5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:rsidRPr="007726D5" w14:paraId="4D903A80" w14:textId="77777777">
        <w:tc>
          <w:tcPr>
            <w:tcW w:w="4380" w:type="dxa"/>
          </w:tcPr>
          <w:p w14:paraId="1411F255" w14:textId="77777777" w:rsidR="00DE1913" w:rsidRPr="007726D5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Pr="007726D5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Pr="007726D5" w:rsidRDefault="003B2B73">
      <w:pPr>
        <w:spacing w:after="0"/>
        <w:rPr>
          <w:rFonts w:ascii="Work Sans" w:hAnsi="Work Sans"/>
          <w:sz w:val="16"/>
          <w:szCs w:val="16"/>
        </w:rPr>
      </w:pPr>
      <w:r w:rsidRPr="007726D5"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Pr="007726D5" w:rsidRDefault="003B2B73">
      <w:pPr>
        <w:spacing w:after="0"/>
        <w:rPr>
          <w:rFonts w:ascii="Work Sans" w:hAnsi="Work Sans"/>
          <w:sz w:val="16"/>
          <w:szCs w:val="16"/>
        </w:rPr>
      </w:pPr>
      <w:r w:rsidRPr="007726D5">
        <w:rPr>
          <w:rFonts w:ascii="Work Sans" w:hAnsi="Work Sans"/>
          <w:sz w:val="16"/>
          <w:szCs w:val="16"/>
        </w:rPr>
        <w:lastRenderedPageBreak/>
        <w:t xml:space="preserve">copias_r </w:t>
      </w:r>
    </w:p>
    <w:p w14:paraId="56626830" w14:textId="77777777" w:rsidR="00DE1913" w:rsidRPr="007726D5" w:rsidRDefault="003B2B73">
      <w:pPr>
        <w:spacing w:after="0"/>
        <w:rPr>
          <w:rFonts w:ascii="Work Sans" w:hAnsi="Work Sans"/>
          <w:sz w:val="16"/>
          <w:szCs w:val="16"/>
        </w:rPr>
      </w:pPr>
      <w:r w:rsidRPr="007726D5"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Pr="007726D5" w:rsidRDefault="003B2B73">
      <w:pPr>
        <w:spacing w:after="0"/>
        <w:rPr>
          <w:rFonts w:ascii="Work Sans" w:hAnsi="Work Sans"/>
          <w:sz w:val="16"/>
          <w:szCs w:val="16"/>
        </w:rPr>
      </w:pPr>
      <w:r w:rsidRPr="007726D5"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 w:rsidRPr="007726D5">
        <w:rPr>
          <w:rFonts w:ascii="Work Sans" w:hAnsi="Work Sans"/>
          <w:sz w:val="16"/>
          <w:szCs w:val="16"/>
        </w:rPr>
        <w:t>Elaboró: res_proyecto</w:t>
      </w:r>
      <w:r w:rsidRPr="007726D5">
        <w:rPr>
          <w:rFonts w:ascii="Work Sans" w:hAnsi="Work Sans"/>
          <w:sz w:val="16"/>
          <w:szCs w:val="16"/>
          <w:lang w:val="es-ES"/>
        </w:rPr>
        <w:br/>
      </w:r>
      <w:r w:rsidRPr="007726D5">
        <w:rPr>
          <w:rFonts w:ascii="Work Sans" w:hAnsi="Work Sans"/>
          <w:sz w:val="16"/>
          <w:szCs w:val="16"/>
        </w:rPr>
        <w:t>Revisó: res_reviso</w:t>
      </w:r>
      <w:r w:rsidRPr="007726D5"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79173" w14:textId="77777777" w:rsidR="00663451" w:rsidRDefault="00663451">
      <w:pPr>
        <w:spacing w:after="0" w:line="240" w:lineRule="auto"/>
      </w:pPr>
      <w:r>
        <w:separator/>
      </w:r>
    </w:p>
  </w:endnote>
  <w:endnote w:type="continuationSeparator" w:id="0">
    <w:p w14:paraId="44D2D4EF" w14:textId="77777777" w:rsidR="00663451" w:rsidRDefault="00663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67C87" w14:textId="77777777" w:rsidR="00663451" w:rsidRDefault="00663451">
      <w:pPr>
        <w:spacing w:after="0" w:line="240" w:lineRule="auto"/>
      </w:pPr>
      <w:r>
        <w:separator/>
      </w:r>
    </w:p>
  </w:footnote>
  <w:footnote w:type="continuationSeparator" w:id="0">
    <w:p w14:paraId="29EC0D64" w14:textId="77777777" w:rsidR="00663451" w:rsidRDefault="00663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621E0"/>
    <w:multiLevelType w:val="multilevel"/>
    <w:tmpl w:val="8F72A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8094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51F15"/>
    <w:rsid w:val="00091693"/>
    <w:rsid w:val="00144C18"/>
    <w:rsid w:val="00160A44"/>
    <w:rsid w:val="001818F1"/>
    <w:rsid w:val="001E37EF"/>
    <w:rsid w:val="002478C2"/>
    <w:rsid w:val="00262ACE"/>
    <w:rsid w:val="003121A9"/>
    <w:rsid w:val="003621BF"/>
    <w:rsid w:val="00381FE0"/>
    <w:rsid w:val="003B2B73"/>
    <w:rsid w:val="00484A5A"/>
    <w:rsid w:val="00496E70"/>
    <w:rsid w:val="005225C6"/>
    <w:rsid w:val="005617AA"/>
    <w:rsid w:val="005646C4"/>
    <w:rsid w:val="00640E5A"/>
    <w:rsid w:val="00663451"/>
    <w:rsid w:val="007676BE"/>
    <w:rsid w:val="007726D5"/>
    <w:rsid w:val="007A5A72"/>
    <w:rsid w:val="007B3A66"/>
    <w:rsid w:val="007C3F87"/>
    <w:rsid w:val="00830730"/>
    <w:rsid w:val="00892C0E"/>
    <w:rsid w:val="008E4ABF"/>
    <w:rsid w:val="009359F1"/>
    <w:rsid w:val="00981241"/>
    <w:rsid w:val="009E5228"/>
    <w:rsid w:val="00A344DF"/>
    <w:rsid w:val="00A3590E"/>
    <w:rsid w:val="00A86526"/>
    <w:rsid w:val="00AD43C1"/>
    <w:rsid w:val="00B4250F"/>
    <w:rsid w:val="00B51607"/>
    <w:rsid w:val="00C0455B"/>
    <w:rsid w:val="00D15DF9"/>
    <w:rsid w:val="00DC7B37"/>
    <w:rsid w:val="00DE1913"/>
    <w:rsid w:val="00E113E2"/>
    <w:rsid w:val="00E37AC0"/>
    <w:rsid w:val="00E57F17"/>
    <w:rsid w:val="00E823F2"/>
    <w:rsid w:val="00EB3862"/>
    <w:rsid w:val="00EB427A"/>
    <w:rsid w:val="00F64F37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7726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586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Nicolás León</cp:lastModifiedBy>
  <cp:revision>25</cp:revision>
  <dcterms:created xsi:type="dcterms:W3CDTF">2023-05-19T18:25:00Z</dcterms:created>
  <dcterms:modified xsi:type="dcterms:W3CDTF">2026-06-11T14:32:00Z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